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BE346">
      <w:pPr>
        <w:spacing w:line="360" w:lineRule="auto"/>
        <w:ind w:firstLine="562" w:firstLineChars="100"/>
        <w:jc w:val="center"/>
        <w:rPr>
          <w:rFonts w:ascii="宋体" w:hAnsi="宋体"/>
          <w:b/>
          <w:sz w:val="56"/>
          <w:szCs w:val="52"/>
        </w:rPr>
      </w:pPr>
      <w:r>
        <w:rPr>
          <w:rFonts w:ascii="宋体" w:hAnsi="宋体"/>
          <w:b/>
          <w:sz w:val="56"/>
          <w:szCs w:val="52"/>
        </w:rPr>
        <w:drawing>
          <wp:inline distT="0" distB="0" distL="114300" distR="114300">
            <wp:extent cx="3181350" cy="1009650"/>
            <wp:effectExtent l="0" t="0" r="0" b="0"/>
            <wp:docPr id="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F59BF">
      <w:pPr>
        <w:spacing w:line="360" w:lineRule="auto"/>
        <w:ind w:firstLine="562" w:firstLineChars="100"/>
        <w:rPr>
          <w:rFonts w:ascii="宋体" w:hAnsi="宋体"/>
          <w:b/>
          <w:sz w:val="56"/>
          <w:szCs w:val="52"/>
        </w:rPr>
      </w:pPr>
      <w:r>
        <w:rPr>
          <w:rFonts w:hint="eastAsia" w:ascii="宋体" w:hAnsi="宋体"/>
          <w:b/>
          <w:sz w:val="56"/>
          <w:szCs w:val="52"/>
        </w:rPr>
        <w:t>维普毕业设计（论文）管理系统</w:t>
      </w:r>
    </w:p>
    <w:p w14:paraId="36086FB8">
      <w:pPr>
        <w:spacing w:line="360" w:lineRule="auto"/>
        <w:rPr>
          <w:rFonts w:ascii="宋体" w:hAnsi="宋体"/>
        </w:rPr>
      </w:pPr>
    </w:p>
    <w:p w14:paraId="615AC87D">
      <w:pPr>
        <w:spacing w:line="360" w:lineRule="auto"/>
        <w:jc w:val="center"/>
        <w:rPr>
          <w:rFonts w:hint="default" w:ascii="宋体" w:hAnsi="宋体" w:eastAsia="宋体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闽江</w:t>
      </w:r>
      <w:r>
        <w:rPr>
          <w:rFonts w:hint="eastAsia" w:ascii="宋体" w:hAnsi="宋体"/>
          <w:sz w:val="48"/>
          <w:szCs w:val="48"/>
          <w:lang w:val="en-US" w:eastAsia="zh-CN"/>
        </w:rPr>
        <w:t>学院</w:t>
      </w:r>
    </w:p>
    <w:p w14:paraId="4862E983">
      <w:pPr>
        <w:spacing w:line="360" w:lineRule="auto"/>
        <w:jc w:val="center"/>
        <w:rPr>
          <w:rFonts w:ascii="宋体" w:hAnsi="宋体"/>
          <w:sz w:val="48"/>
          <w:szCs w:val="48"/>
        </w:rPr>
      </w:pPr>
    </w:p>
    <w:p w14:paraId="6C362E13">
      <w:pPr>
        <w:spacing w:line="360" w:lineRule="auto"/>
        <w:rPr>
          <w:rFonts w:ascii="宋体" w:hAnsi="宋体"/>
        </w:rPr>
      </w:pPr>
    </w:p>
    <w:p w14:paraId="65F7EF04">
      <w:pPr>
        <w:spacing w:line="360" w:lineRule="auto"/>
        <w:rPr>
          <w:rFonts w:ascii="宋体" w:hAnsi="宋体"/>
        </w:rPr>
      </w:pPr>
    </w:p>
    <w:p w14:paraId="226D273F">
      <w:pPr>
        <w:spacing w:line="360" w:lineRule="auto"/>
        <w:rPr>
          <w:rFonts w:ascii="宋体" w:hAnsi="宋体"/>
        </w:rPr>
      </w:pPr>
    </w:p>
    <w:p w14:paraId="635DC085">
      <w:pPr>
        <w:spacing w:line="360" w:lineRule="auto"/>
        <w:rPr>
          <w:rFonts w:ascii="宋体" w:hAnsi="宋体"/>
        </w:rPr>
      </w:pPr>
    </w:p>
    <w:p w14:paraId="28DC27CA">
      <w:pPr>
        <w:spacing w:line="360" w:lineRule="auto"/>
        <w:rPr>
          <w:rFonts w:ascii="宋体" w:hAnsi="宋体"/>
        </w:rPr>
      </w:pPr>
    </w:p>
    <w:p w14:paraId="321A41B1">
      <w:pPr>
        <w:spacing w:line="360" w:lineRule="auto"/>
        <w:rPr>
          <w:rFonts w:ascii="宋体" w:hAnsi="宋体"/>
        </w:rPr>
      </w:pPr>
    </w:p>
    <w:p w14:paraId="1D49963B">
      <w:pPr>
        <w:spacing w:line="360" w:lineRule="auto"/>
        <w:jc w:val="center"/>
        <w:rPr>
          <w:rFonts w:ascii="宋体" w:hAnsi="宋体"/>
          <w:b/>
          <w:sz w:val="56"/>
          <w:szCs w:val="52"/>
        </w:rPr>
      </w:pPr>
      <w:r>
        <w:rPr>
          <w:rFonts w:hint="eastAsia"/>
          <w:b/>
          <w:sz w:val="56"/>
          <w:szCs w:val="52"/>
          <w:lang w:val="en-US" w:eastAsia="zh-CN"/>
        </w:rPr>
        <w:t>学生简版</w:t>
      </w:r>
      <w:r>
        <w:rPr>
          <w:rFonts w:hint="eastAsia" w:ascii="宋体" w:hAnsi="宋体"/>
          <w:b/>
          <w:sz w:val="56"/>
          <w:szCs w:val="52"/>
        </w:rPr>
        <w:t>操作手册</w:t>
      </w:r>
    </w:p>
    <w:p w14:paraId="6E79FEEC">
      <w:pPr>
        <w:spacing w:line="360" w:lineRule="auto"/>
        <w:jc w:val="center"/>
        <w:rPr>
          <w:rFonts w:ascii="宋体" w:hAnsi="宋体"/>
          <w:b/>
          <w:sz w:val="48"/>
          <w:szCs w:val="52"/>
        </w:rPr>
      </w:pPr>
      <w:r>
        <w:rPr>
          <w:rFonts w:hint="eastAsia" w:ascii="宋体" w:hAnsi="宋体"/>
          <w:b/>
          <w:sz w:val="48"/>
          <w:szCs w:val="52"/>
        </w:rPr>
        <w:t>（完整流程操作）</w:t>
      </w:r>
    </w:p>
    <w:p w14:paraId="3022B3DC">
      <w:pPr>
        <w:spacing w:line="360" w:lineRule="auto"/>
        <w:rPr>
          <w:rFonts w:ascii="宋体" w:hAnsi="宋体"/>
        </w:rPr>
      </w:pPr>
    </w:p>
    <w:p w14:paraId="754C46A5">
      <w:pPr>
        <w:spacing w:line="360" w:lineRule="auto"/>
        <w:rPr>
          <w:rFonts w:ascii="宋体" w:hAnsi="宋体"/>
        </w:rPr>
      </w:pPr>
    </w:p>
    <w:p w14:paraId="5141E5F0">
      <w:pPr>
        <w:spacing w:line="360" w:lineRule="auto"/>
        <w:rPr>
          <w:rFonts w:ascii="宋体" w:hAnsi="宋体"/>
        </w:rPr>
      </w:pPr>
    </w:p>
    <w:p w14:paraId="262E4B5B">
      <w:pPr>
        <w:spacing w:line="360" w:lineRule="auto"/>
        <w:rPr>
          <w:rFonts w:ascii="宋体" w:hAnsi="宋体"/>
        </w:rPr>
      </w:pPr>
    </w:p>
    <w:p w14:paraId="3FA8D295">
      <w:pPr>
        <w:spacing w:line="360" w:lineRule="auto"/>
        <w:rPr>
          <w:rFonts w:ascii="宋体" w:hAnsi="宋体"/>
        </w:rPr>
      </w:pPr>
    </w:p>
    <w:p w14:paraId="2D230FBB">
      <w:pPr>
        <w:spacing w:line="360" w:lineRule="auto"/>
        <w:rPr>
          <w:rFonts w:ascii="宋体" w:hAnsi="宋体"/>
        </w:rPr>
      </w:pPr>
    </w:p>
    <w:p w14:paraId="74B52647">
      <w:pPr>
        <w:spacing w:line="360" w:lineRule="auto"/>
        <w:rPr>
          <w:rFonts w:ascii="宋体" w:hAnsi="宋体"/>
        </w:rPr>
      </w:pPr>
    </w:p>
    <w:p w14:paraId="565045E6">
      <w:pPr>
        <w:spacing w:line="360" w:lineRule="auto"/>
        <w:rPr>
          <w:rFonts w:ascii="宋体" w:hAnsi="宋体"/>
        </w:rPr>
      </w:pPr>
    </w:p>
    <w:p w14:paraId="5BD89023">
      <w:pPr>
        <w:spacing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重庆泛语科技有限公司</w:t>
      </w:r>
    </w:p>
    <w:p w14:paraId="14813629">
      <w:pPr>
        <w:spacing w:line="360" w:lineRule="auto"/>
      </w:pPr>
    </w:p>
    <w:p w14:paraId="515A6A39">
      <w:pPr>
        <w:spacing w:line="360" w:lineRule="auto"/>
        <w:rPr>
          <w:rFonts w:hint="eastAsia"/>
          <w:lang w:eastAsia="zh-CN"/>
        </w:rPr>
      </w:pPr>
    </w:p>
    <w:p w14:paraId="06E80835">
      <w:pPr>
        <w:jc w:val="center"/>
        <w:rPr>
          <w:sz w:val="21"/>
        </w:rPr>
      </w:pPr>
    </w:p>
    <w:sdt>
      <w:sdtPr>
        <w:rPr>
          <w:sz w:val="21"/>
        </w:rPr>
        <w:id w:val="147466538"/>
        <w15:color w:val="DBDBDB"/>
        <w:docPartObj>
          <w:docPartGallery w:val="Table of Contents"/>
          <w:docPartUnique/>
        </w:docPartObj>
      </w:sdtPr>
      <w:sdtEndPr>
        <w:rPr>
          <w:sz w:val="21"/>
        </w:rPr>
      </w:sdtEndPr>
      <w:sdtContent>
        <w:p w14:paraId="3E61992C">
          <w:pPr>
            <w:jc w:val="center"/>
          </w:pPr>
          <w:r>
            <w:rPr>
              <w:sz w:val="21"/>
            </w:rPr>
            <w:t>目录</w:t>
          </w:r>
        </w:p>
        <w:p w14:paraId="77C6F6C7"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_Toc8563 </w:instrText>
          </w:r>
          <w:r>
            <w:fldChar w:fldCharType="separate"/>
          </w:r>
          <w:r>
            <w:rPr>
              <w:rFonts w:hint="eastAsia" w:asciiTheme="minorHAnsi" w:hAnsiTheme="minorHAnsi" w:eastAsiaTheme="minorEastAsia" w:cstheme="minorBidi"/>
              <w:kern w:val="44"/>
            </w:rPr>
            <w:t>一、系统登录</w:t>
          </w:r>
          <w:r>
            <w:tab/>
          </w:r>
          <w:r>
            <w:fldChar w:fldCharType="begin"/>
          </w:r>
          <w:r>
            <w:instrText xml:space="preserve"> PAGEREF _Toc8563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563449D"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_Toc4315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</w:t>
          </w:r>
          <w:r>
            <w:rPr>
              <w:rFonts w:hint="eastAsia"/>
            </w:rPr>
            <w:t>、系统主流程及操作方法</w:t>
          </w:r>
          <w:r>
            <w:tab/>
          </w:r>
          <w:r>
            <w:fldChar w:fldCharType="begin"/>
          </w:r>
          <w:r>
            <w:instrText xml:space="preserve"> PAGEREF _Toc4315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6E658AA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_Toc28347 </w:instrText>
          </w:r>
          <w:r>
            <w:fldChar w:fldCharType="separate"/>
          </w:r>
          <w:r>
            <w:rPr>
              <w:rFonts w:hint="eastAsia"/>
            </w:rPr>
            <w:t>（一）课题选题</w:t>
          </w:r>
          <w:r>
            <w:tab/>
          </w:r>
          <w:r>
            <w:fldChar w:fldCharType="begin"/>
          </w:r>
          <w:r>
            <w:instrText xml:space="preserve"> PAGEREF _Toc28347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413906EA"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_Toc13185 </w:instrText>
          </w:r>
          <w:r>
            <w:fldChar w:fldCharType="separate"/>
          </w:r>
          <w:r>
            <w:rPr>
              <w:rFonts w:hint="eastAsia"/>
              <w:bCs/>
              <w:szCs w:val="28"/>
            </w:rPr>
            <w:t>1.学生</w:t>
          </w:r>
          <w:r>
            <w:rPr>
              <w:rFonts w:hint="eastAsia"/>
              <w:bCs/>
              <w:szCs w:val="28"/>
              <w:lang w:val="en-US" w:eastAsia="zh-CN"/>
            </w:rPr>
            <w:t>申报课题</w:t>
          </w:r>
          <w:r>
            <w:tab/>
          </w:r>
          <w:r>
            <w:fldChar w:fldCharType="begin"/>
          </w:r>
          <w:r>
            <w:instrText xml:space="preserve"> PAGEREF _Toc13185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697DE6C4"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_Toc25070 </w:instrText>
          </w:r>
          <w:r>
            <w:fldChar w:fldCharType="separate"/>
          </w:r>
          <w:r>
            <w:rPr>
              <w:rFonts w:hint="eastAsia"/>
              <w:bCs/>
              <w:szCs w:val="28"/>
              <w:lang w:val="en-US" w:eastAsia="zh-CN"/>
            </w:rPr>
            <w:t>2.学生选择课题</w:t>
          </w:r>
          <w:r>
            <w:tab/>
          </w:r>
          <w:r>
            <w:fldChar w:fldCharType="begin"/>
          </w:r>
          <w:r>
            <w:instrText xml:space="preserve"> PAGEREF _Toc25070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47FD3865"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_Toc22680 </w:instrText>
          </w:r>
          <w:r>
            <w:fldChar w:fldCharType="separate"/>
          </w:r>
          <w:r>
            <w:rPr>
              <w:rFonts w:hint="eastAsia"/>
              <w:bCs/>
              <w:szCs w:val="28"/>
              <w:lang w:val="en-US" w:eastAsia="zh-CN"/>
            </w:rPr>
            <w:t>3</w:t>
          </w:r>
          <w:r>
            <w:rPr>
              <w:rFonts w:hint="eastAsia"/>
              <w:bCs/>
              <w:szCs w:val="28"/>
            </w:rPr>
            <w:t>.学生</w:t>
          </w:r>
          <w:r>
            <w:rPr>
              <w:rFonts w:hint="eastAsia"/>
              <w:bCs/>
              <w:szCs w:val="28"/>
              <w:lang w:val="en-US" w:eastAsia="zh-CN"/>
            </w:rPr>
            <w:t>申请课题信息变更</w:t>
          </w:r>
          <w:r>
            <w:tab/>
          </w:r>
          <w:r>
            <w:fldChar w:fldCharType="begin"/>
          </w:r>
          <w:r>
            <w:instrText xml:space="preserve"> PAGEREF _Toc22680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4620EC2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_Toc17979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val="en-US" w:eastAsia="zh-CN"/>
            </w:rPr>
            <w:t>二</w:t>
          </w:r>
          <w:r>
            <w:rPr>
              <w:rFonts w:hint="eastAsia"/>
            </w:rPr>
            <w:t>）</w:t>
          </w:r>
          <w:r>
            <w:rPr>
              <w:rFonts w:hint="eastAsia"/>
              <w:lang w:val="en-US" w:eastAsia="zh-CN"/>
            </w:rPr>
            <w:t>过程管理</w:t>
          </w:r>
          <w:r>
            <w:tab/>
          </w:r>
          <w:r>
            <w:fldChar w:fldCharType="begin"/>
          </w:r>
          <w:r>
            <w:instrText xml:space="preserve"> PAGEREF _Toc17979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4C63EEC5"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_Toc16924 </w:instrText>
          </w:r>
          <w:r>
            <w:fldChar w:fldCharType="separate"/>
          </w:r>
          <w:r>
            <w:rPr>
              <w:rFonts w:hint="eastAsia"/>
              <w:bCs/>
              <w:szCs w:val="28"/>
            </w:rPr>
            <w:t>学生提交</w:t>
          </w:r>
          <w:r>
            <w:rPr>
              <w:rFonts w:hint="eastAsia"/>
              <w:bCs/>
              <w:szCs w:val="28"/>
              <w:lang w:val="en-US" w:eastAsia="zh-CN"/>
            </w:rPr>
            <w:t>业务（开题报告为例）</w:t>
          </w:r>
          <w:r>
            <w:tab/>
          </w:r>
          <w:r>
            <w:fldChar w:fldCharType="begin"/>
          </w:r>
          <w:r>
            <w:instrText xml:space="preserve"> PAGEREF _Toc16924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7BA8D8D5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_Toc4880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val="en-US" w:eastAsia="zh-CN"/>
            </w:rPr>
            <w:t>三</w:t>
          </w:r>
          <w:r>
            <w:rPr>
              <w:rFonts w:hint="eastAsia"/>
            </w:rPr>
            <w:t>）</w:t>
          </w:r>
          <w:r>
            <w:rPr>
              <w:rFonts w:hint="eastAsia"/>
              <w:lang w:val="en-US" w:eastAsia="zh-CN"/>
            </w:rPr>
            <w:t>论文检测</w:t>
          </w:r>
          <w:r>
            <w:tab/>
          </w:r>
          <w:r>
            <w:fldChar w:fldCharType="begin"/>
          </w:r>
          <w:r>
            <w:instrText xml:space="preserve"> PAGEREF _Toc4880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01AA9352"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_Toc22940 </w:instrText>
          </w:r>
          <w:r>
            <w:fldChar w:fldCharType="separate"/>
          </w:r>
          <w:r>
            <w:rPr>
              <w:rFonts w:hint="eastAsia"/>
              <w:bCs/>
              <w:szCs w:val="28"/>
              <w:lang w:val="en-US" w:eastAsia="zh-CN"/>
            </w:rPr>
            <w:t>1.检测环节</w:t>
          </w:r>
          <w:r>
            <w:tab/>
          </w:r>
          <w:r>
            <w:fldChar w:fldCharType="begin"/>
          </w:r>
          <w:r>
            <w:instrText xml:space="preserve"> PAGEREF _Toc22940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284CDA56"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_Toc1074 </w:instrText>
          </w:r>
          <w:r>
            <w:fldChar w:fldCharType="separate"/>
          </w:r>
          <w:r>
            <w:rPr>
              <w:rFonts w:hint="eastAsia"/>
              <w:bCs/>
              <w:szCs w:val="28"/>
              <w:lang w:val="en-US" w:eastAsia="zh-CN"/>
            </w:rPr>
            <w:t>2</w:t>
          </w:r>
          <w:r>
            <w:rPr>
              <w:rFonts w:hint="eastAsia"/>
              <w:bCs/>
              <w:szCs w:val="28"/>
            </w:rPr>
            <w:t>.学生提交</w:t>
          </w:r>
          <w:r>
            <w:rPr>
              <w:rFonts w:hint="eastAsia"/>
              <w:bCs/>
              <w:szCs w:val="28"/>
              <w:lang w:val="en-US" w:eastAsia="zh-CN"/>
            </w:rPr>
            <w:t>教育部抽检材料</w:t>
          </w:r>
          <w:r>
            <w:tab/>
          </w:r>
          <w:r>
            <w:fldChar w:fldCharType="begin"/>
          </w:r>
          <w:r>
            <w:instrText xml:space="preserve"> PAGEREF _Toc1074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52B44256">
          <w:pPr>
            <w:snapToGrid w:val="0"/>
          </w:pPr>
          <w:r>
            <w:fldChar w:fldCharType="end"/>
          </w:r>
        </w:p>
      </w:sdtContent>
    </w:sdt>
    <w:p w14:paraId="125183FB">
      <w:pPr>
        <w:pStyle w:val="15"/>
        <w:spacing w:before="156" w:beforeLines="50" w:after="156" w:afterLines="50"/>
        <w:ind w:firstLineChars="0"/>
        <w:outlineLvl w:val="0"/>
        <w:rPr>
          <w:rFonts w:asciiTheme="minorHAnsi" w:hAnsiTheme="minorHAnsi" w:eastAsiaTheme="minorEastAsia" w:cstheme="minorBidi"/>
          <w:b/>
          <w:kern w:val="44"/>
          <w:sz w:val="44"/>
        </w:rPr>
      </w:pPr>
      <w:r>
        <w:rPr>
          <w:szCs w:val="30"/>
        </w:rPr>
        <w:br w:type="page"/>
      </w:r>
      <w:bookmarkStart w:id="0" w:name="_Toc8563"/>
      <w:r>
        <w:rPr>
          <w:rFonts w:hint="eastAsia" w:asciiTheme="minorHAnsi" w:hAnsiTheme="minorHAnsi" w:eastAsiaTheme="minorEastAsia" w:cstheme="minorBidi"/>
          <w:b/>
          <w:kern w:val="44"/>
          <w:sz w:val="44"/>
        </w:rPr>
        <w:t>一、系统登录</w:t>
      </w:r>
      <w:bookmarkEnd w:id="0"/>
    </w:p>
    <w:p w14:paraId="2024C4A7">
      <w:pPr>
        <w:snapToGrid w:val="0"/>
        <w:spacing w:before="156" w:beforeLines="50" w:after="156" w:afterLines="50"/>
        <w:ind w:firstLine="482"/>
      </w:pPr>
      <w:r>
        <w:rPr>
          <w:rFonts w:hint="eastAsia"/>
        </w:rPr>
        <w:t>★第1步：打开系统登录页面:https://cloud.fanyu.com/organ/lib/mju</w:t>
      </w:r>
    </w:p>
    <w:p w14:paraId="1AB72CB6">
      <w:pPr>
        <w:spacing w:before="156" w:after="156"/>
        <w:ind w:firstLine="480"/>
        <w:rPr>
          <w:rFonts w:hint="default"/>
          <w:lang w:val="en-US" w:eastAsia="zh-CN"/>
        </w:rPr>
      </w:pPr>
      <w:r>
        <w:rPr>
          <w:rFonts w:hint="eastAsia"/>
        </w:rPr>
        <w:t>★第2步：点击学生登录入口（账号密码登录）初始密码</w:t>
      </w:r>
      <w:r>
        <w:rPr>
          <w:rFonts w:hint="eastAsia"/>
          <w:lang w:eastAsia="zh-CN"/>
        </w:rPr>
        <w:t>：</w:t>
      </w:r>
      <w:r>
        <w:rPr>
          <w:rFonts w:hint="eastAsia"/>
        </w:rPr>
        <w:t>mju123</w:t>
      </w:r>
    </w:p>
    <w:p w14:paraId="644FFC8E">
      <w:pPr>
        <w:spacing w:before="156" w:after="156"/>
      </w:pPr>
      <w:r>
        <w:drawing>
          <wp:inline distT="0" distB="0" distL="114300" distR="114300">
            <wp:extent cx="4901565" cy="2578100"/>
            <wp:effectExtent l="0" t="0" r="381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46213">
      <w:pPr>
        <w:snapToGrid w:val="0"/>
        <w:ind w:firstLine="420"/>
        <w:rPr>
          <w:rFonts w:ascii="微软雅黑" w:hAnsi="微软雅黑"/>
          <w:color w:val="FF0000"/>
        </w:rPr>
      </w:pPr>
      <w:r>
        <w:rPr>
          <w:rFonts w:hint="eastAsia" w:ascii="微软雅黑" w:hAnsi="微软雅黑"/>
          <w:lang w:val="en-US" w:eastAsia="zh-CN"/>
        </w:rPr>
        <w:t>登录之后先完善个人信息，才能进入系统</w:t>
      </w:r>
      <w:r>
        <w:rPr>
          <w:rFonts w:hint="eastAsia" w:ascii="微软雅黑" w:hAnsi="微软雅黑"/>
        </w:rPr>
        <w:t>，这里可以填写自己的个人信息、电子签名等。</w:t>
      </w:r>
      <w:r>
        <w:rPr>
          <w:rFonts w:hint="eastAsia" w:ascii="微软雅黑" w:hAnsi="微软雅黑"/>
          <w:color w:val="FF0000"/>
        </w:rPr>
        <w:t>（红色“*”为必填项，个人信息没有完善，不能进行其他操作）</w:t>
      </w:r>
    </w:p>
    <w:p w14:paraId="040D80A8">
      <w:pPr>
        <w:snapToGrid w:val="0"/>
      </w:pPr>
      <w:r>
        <w:drawing>
          <wp:inline distT="0" distB="0" distL="114300" distR="114300">
            <wp:extent cx="3225165" cy="1640840"/>
            <wp:effectExtent l="0" t="0" r="13335" b="165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347F7">
      <w:pPr>
        <w:snapToGrid w:val="0"/>
        <w:ind w:firstLine="420" w:firstLineChars="0"/>
        <w:rPr>
          <w:rFonts w:ascii="微软雅黑" w:hAnsi="微软雅黑"/>
        </w:rPr>
      </w:pPr>
      <w:r>
        <w:rPr>
          <w:rFonts w:hint="eastAsia" w:ascii="微软雅黑" w:hAnsi="微软雅黑"/>
        </w:rPr>
        <w:t>可根据自己需求在安全中心中进行绑定安全邮箱、绑定手机号、绑定微信、密码修改等操作。</w:t>
      </w:r>
    </w:p>
    <w:p w14:paraId="50238F09">
      <w:pPr>
        <w:spacing w:line="360" w:lineRule="auto"/>
        <w:rPr>
          <w:rFonts w:ascii="微软雅黑" w:hAnsi="微软雅黑"/>
        </w:rPr>
      </w:pPr>
      <w:r>
        <w:drawing>
          <wp:inline distT="0" distB="0" distL="114300" distR="114300">
            <wp:extent cx="5050790" cy="1915795"/>
            <wp:effectExtent l="0" t="0" r="6985" b="8255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10E21">
      <w:bookmarkStart w:id="1" w:name="_Toc19677"/>
      <w:bookmarkStart w:id="2" w:name="_Toc16860"/>
      <w:r>
        <w:rPr>
          <w:rFonts w:hint="eastAsia"/>
        </w:rPr>
        <w:br w:type="page"/>
      </w:r>
    </w:p>
    <w:p w14:paraId="11608F28">
      <w:pPr>
        <w:pStyle w:val="2"/>
        <w:snapToGrid w:val="0"/>
        <w:spacing w:before="156" w:beforeLines="50" w:after="156" w:afterLines="50" w:line="360" w:lineRule="auto"/>
        <w:ind w:firstLine="420"/>
      </w:pPr>
      <w:bookmarkStart w:id="3" w:name="_Toc4315"/>
      <w:r>
        <w:rPr>
          <w:rFonts w:hint="eastAsia"/>
          <w:lang w:val="en-US" w:eastAsia="zh-CN"/>
        </w:rPr>
        <w:t>二</w:t>
      </w:r>
      <w:r>
        <w:rPr>
          <w:rFonts w:hint="eastAsia"/>
        </w:rPr>
        <w:t>、</w:t>
      </w:r>
      <w:bookmarkEnd w:id="1"/>
      <w:r>
        <w:rPr>
          <w:rFonts w:hint="eastAsia"/>
        </w:rPr>
        <w:t>系统主流程及操作方法</w:t>
      </w:r>
      <w:bookmarkEnd w:id="2"/>
      <w:bookmarkEnd w:id="3"/>
    </w:p>
    <w:p w14:paraId="5D23F071">
      <w:pPr>
        <w:pStyle w:val="3"/>
        <w:snapToGrid w:val="0"/>
        <w:spacing w:before="156" w:beforeLines="50" w:after="156" w:afterLines="50" w:line="240" w:lineRule="auto"/>
        <w:ind w:firstLine="420"/>
        <w:rPr>
          <w:rFonts w:hint="eastAsia"/>
        </w:rPr>
      </w:pPr>
      <w:bookmarkStart w:id="4" w:name="_Toc28347"/>
      <w:r>
        <w:rPr>
          <w:rFonts w:hint="eastAsia"/>
        </w:rPr>
        <w:t>（一）课题选题</w:t>
      </w:r>
      <w:bookmarkEnd w:id="4"/>
    </w:p>
    <w:p w14:paraId="15DDF305">
      <w:pPr>
        <w:bidi w:val="0"/>
        <w:ind w:firstLine="42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课题分为学生申报课题、导师申报课题后学生选题、导入课题选题，具体根据学院要求。</w:t>
      </w:r>
    </w:p>
    <w:p w14:paraId="219B345E">
      <w:pPr>
        <w:pStyle w:val="4"/>
        <w:snapToGrid w:val="0"/>
        <w:spacing w:before="156" w:beforeLines="50" w:after="156" w:afterLines="50" w:line="240" w:lineRule="auto"/>
        <w:ind w:firstLine="560" w:firstLineChars="200"/>
        <w:rPr>
          <w:rFonts w:hint="default" w:eastAsia="宋体"/>
          <w:b w:val="0"/>
          <w:bCs/>
          <w:sz w:val="28"/>
          <w:szCs w:val="28"/>
          <w:lang w:val="en-US" w:eastAsia="zh-CN"/>
        </w:rPr>
      </w:pPr>
      <w:bookmarkStart w:id="5" w:name="_Toc13185"/>
      <w:r>
        <w:rPr>
          <w:rFonts w:hint="eastAsia"/>
          <w:b w:val="0"/>
          <w:bCs/>
          <w:sz w:val="28"/>
          <w:szCs w:val="28"/>
        </w:rPr>
        <w:t>1.</w:t>
      </w:r>
      <w:r>
        <w:rPr>
          <w:rFonts w:hint="eastAsia"/>
          <w:b w:val="0"/>
          <w:bCs/>
          <w:color w:val="FF0000"/>
          <w:sz w:val="28"/>
          <w:szCs w:val="28"/>
        </w:rPr>
        <w:t>学生</w:t>
      </w:r>
      <w:r>
        <w:rPr>
          <w:rFonts w:hint="eastAsia"/>
          <w:b w:val="0"/>
          <w:bCs/>
          <w:sz w:val="28"/>
          <w:szCs w:val="28"/>
          <w:lang w:val="en-US" w:eastAsia="zh-CN"/>
        </w:rPr>
        <w:t>申报课题</w:t>
      </w:r>
      <w:bookmarkEnd w:id="5"/>
    </w:p>
    <w:p w14:paraId="63431ECC">
      <w:pPr>
        <w:snapToGrid w:val="0"/>
        <w:ind w:firstLine="480" w:firstLineChars="200"/>
        <w:rPr>
          <w:rFonts w:hint="eastAsia"/>
        </w:rPr>
      </w:pPr>
      <w:r>
        <w:rPr>
          <w:rFonts w:hint="eastAsia"/>
        </w:rPr>
        <w:t>点击左侧菜单进入“选题管理”—“</w:t>
      </w:r>
      <w:r>
        <w:rPr>
          <w:rFonts w:hint="eastAsia"/>
          <w:lang w:val="en-US" w:eastAsia="zh-CN"/>
        </w:rPr>
        <w:t>课题</w:t>
      </w:r>
      <w:r>
        <w:rPr>
          <w:rFonts w:hint="eastAsia"/>
        </w:rPr>
        <w:t>”—“</w:t>
      </w:r>
      <w:r>
        <w:rPr>
          <w:rFonts w:hint="eastAsia"/>
          <w:lang w:val="en-US" w:eastAsia="zh-CN"/>
        </w:rPr>
        <w:t>申报课题</w:t>
      </w:r>
      <w:r>
        <w:rPr>
          <w:rFonts w:hint="eastAsia"/>
        </w:rPr>
        <w:t>”页面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点击“+新增”，然后输入课题信息，点击“确定”，提交后需要指导教师、专业负责人审核</w:t>
      </w:r>
      <w:r>
        <w:rPr>
          <w:rFonts w:hint="eastAsia"/>
        </w:rPr>
        <w:t>。</w:t>
      </w:r>
    </w:p>
    <w:p w14:paraId="5DA95C1B">
      <w:pPr>
        <w:snapToGrid w:val="0"/>
        <w:rPr>
          <w:rFonts w:hint="eastAsia"/>
        </w:rPr>
      </w:pPr>
      <w:r>
        <w:drawing>
          <wp:inline distT="0" distB="0" distL="114300" distR="114300">
            <wp:extent cx="4947920" cy="2312670"/>
            <wp:effectExtent l="0" t="0" r="5080" b="1143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9385">
      <w:pPr>
        <w:pStyle w:val="4"/>
        <w:snapToGrid w:val="0"/>
        <w:spacing w:before="156" w:beforeLines="50" w:after="156" w:afterLines="50" w:line="240" w:lineRule="auto"/>
        <w:ind w:firstLine="560" w:firstLineChars="200"/>
        <w:rPr>
          <w:rFonts w:hint="eastAsia"/>
          <w:b w:val="0"/>
          <w:bCs/>
          <w:sz w:val="28"/>
          <w:szCs w:val="28"/>
          <w:lang w:val="en-US" w:eastAsia="zh-CN"/>
        </w:rPr>
      </w:pPr>
      <w:bookmarkStart w:id="6" w:name="_Toc25070"/>
      <w:r>
        <w:rPr>
          <w:rFonts w:hint="eastAsia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/>
          <w:b w:val="0"/>
          <w:bCs/>
          <w:color w:val="FF0000"/>
          <w:sz w:val="28"/>
          <w:szCs w:val="28"/>
          <w:lang w:val="en-US" w:eastAsia="zh-CN"/>
        </w:rPr>
        <w:t>学生</w:t>
      </w:r>
      <w:r>
        <w:rPr>
          <w:rFonts w:hint="eastAsia"/>
          <w:b w:val="0"/>
          <w:bCs/>
          <w:sz w:val="28"/>
          <w:szCs w:val="28"/>
          <w:lang w:val="en-US" w:eastAsia="zh-CN"/>
        </w:rPr>
        <w:t>选择课题</w:t>
      </w:r>
      <w:bookmarkEnd w:id="6"/>
    </w:p>
    <w:p w14:paraId="72F98A1C">
      <w:pPr>
        <w:snapToGrid w:val="0"/>
        <w:ind w:firstLine="480" w:firstLineChars="200"/>
      </w:pPr>
      <w:r>
        <w:rPr>
          <w:rFonts w:hint="eastAsia"/>
        </w:rPr>
        <w:t>点击左侧菜单进入“选题管理”—“</w:t>
      </w:r>
      <w:r>
        <w:rPr>
          <w:rFonts w:hint="eastAsia"/>
          <w:lang w:val="en-US" w:eastAsia="zh-CN"/>
        </w:rPr>
        <w:t>选题</w:t>
      </w:r>
      <w:r>
        <w:rPr>
          <w:rFonts w:hint="eastAsia"/>
        </w:rPr>
        <w:t>”—“</w:t>
      </w:r>
      <w:r>
        <w:rPr>
          <w:rFonts w:hint="eastAsia"/>
          <w:lang w:val="en-US" w:eastAsia="zh-CN"/>
        </w:rPr>
        <w:t>选择课题</w:t>
      </w:r>
      <w:r>
        <w:rPr>
          <w:rFonts w:hint="eastAsia"/>
        </w:rPr>
        <w:t>”页面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选择自己需要选择的课题</w:t>
      </w:r>
      <w:r>
        <w:rPr>
          <w:rFonts w:hint="eastAsia"/>
        </w:rPr>
        <w:t>。</w:t>
      </w:r>
    </w:p>
    <w:p w14:paraId="70CC6141">
      <w:pPr>
        <w:snapToGrid w:val="0"/>
      </w:pPr>
      <w:r>
        <w:drawing>
          <wp:inline distT="0" distB="0" distL="114300" distR="114300">
            <wp:extent cx="5259705" cy="2083435"/>
            <wp:effectExtent l="0" t="0" r="17145" b="1206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377E4">
      <w:pPr>
        <w:pStyle w:val="4"/>
        <w:snapToGrid w:val="0"/>
        <w:spacing w:before="156" w:beforeLines="50" w:after="156" w:afterLines="50" w:line="240" w:lineRule="auto"/>
        <w:ind w:firstLine="560" w:firstLineChars="200"/>
        <w:rPr>
          <w:rFonts w:hint="default" w:eastAsia="宋体"/>
          <w:b w:val="0"/>
          <w:bCs/>
          <w:sz w:val="28"/>
          <w:szCs w:val="28"/>
          <w:lang w:val="en-US" w:eastAsia="zh-CN"/>
        </w:rPr>
      </w:pPr>
      <w:bookmarkStart w:id="7" w:name="_Toc22680"/>
      <w:r>
        <w:rPr>
          <w:rFonts w:hint="eastAsia"/>
          <w:b w:val="0"/>
          <w:bCs/>
          <w:sz w:val="28"/>
          <w:szCs w:val="28"/>
          <w:lang w:val="en-US" w:eastAsia="zh-CN"/>
        </w:rPr>
        <w:t>3</w:t>
      </w:r>
      <w:r>
        <w:rPr>
          <w:rFonts w:hint="eastAsia"/>
          <w:b w:val="0"/>
          <w:bCs/>
          <w:sz w:val="28"/>
          <w:szCs w:val="28"/>
        </w:rPr>
        <w:t>.</w:t>
      </w:r>
      <w:r>
        <w:rPr>
          <w:rFonts w:hint="eastAsia"/>
          <w:b w:val="0"/>
          <w:bCs/>
          <w:color w:val="FF0000"/>
          <w:sz w:val="28"/>
          <w:szCs w:val="28"/>
        </w:rPr>
        <w:t>学生</w:t>
      </w:r>
      <w:r>
        <w:rPr>
          <w:rFonts w:hint="eastAsia"/>
          <w:b w:val="0"/>
          <w:bCs/>
          <w:sz w:val="28"/>
          <w:szCs w:val="28"/>
          <w:lang w:val="en-US" w:eastAsia="zh-CN"/>
        </w:rPr>
        <w:t>申请课题信息变更</w:t>
      </w:r>
      <w:bookmarkEnd w:id="7"/>
    </w:p>
    <w:p w14:paraId="4BE0BF3E">
      <w:pPr>
        <w:snapToGrid w:val="0"/>
        <w:ind w:firstLine="48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点击左侧菜单进入“选题管理”—“</w:t>
      </w:r>
      <w:r>
        <w:rPr>
          <w:rFonts w:hint="eastAsia" w:ascii="微软雅黑" w:hAnsi="微软雅黑"/>
          <w:lang w:val="en-US" w:eastAsia="zh-CN"/>
        </w:rPr>
        <w:t>课题信息变更</w:t>
      </w:r>
      <w:r>
        <w:rPr>
          <w:rFonts w:hint="eastAsia" w:ascii="微软雅黑" w:hAnsi="微软雅黑"/>
        </w:rPr>
        <w:t>”—“</w:t>
      </w:r>
      <w:r>
        <w:rPr>
          <w:rFonts w:hint="eastAsia" w:ascii="微软雅黑" w:hAnsi="微软雅黑"/>
          <w:lang w:val="en-US" w:eastAsia="zh-CN"/>
        </w:rPr>
        <w:t>申请课题信息变更</w:t>
      </w:r>
      <w:r>
        <w:rPr>
          <w:rFonts w:hint="eastAsia" w:ascii="微软雅黑" w:hAnsi="微软雅黑"/>
        </w:rPr>
        <w:t>”页面。</w:t>
      </w:r>
    </w:p>
    <w:p w14:paraId="0576D7DB">
      <w:pPr>
        <w:snapToGrid w:val="0"/>
        <w:ind w:firstLine="480" w:firstLineChars="200"/>
        <w:rPr>
          <w:rFonts w:hint="default" w:ascii="微软雅黑" w:hAnsi="微软雅黑" w:eastAsia="宋体"/>
          <w:lang w:val="en-US" w:eastAsia="zh-CN"/>
        </w:rPr>
      </w:pPr>
      <w:r>
        <w:rPr>
          <w:rFonts w:hint="eastAsia" w:ascii="微软雅黑" w:hAnsi="微软雅黑"/>
        </w:rPr>
        <w:t>点击“</w:t>
      </w:r>
      <w:r>
        <w:rPr>
          <w:rFonts w:hint="eastAsia" w:ascii="微软雅黑" w:hAnsi="微软雅黑"/>
          <w:lang w:val="en-US" w:eastAsia="zh-CN"/>
        </w:rPr>
        <w:t>申请</w:t>
      </w:r>
      <w:r>
        <w:rPr>
          <w:rFonts w:hint="eastAsia" w:ascii="微软雅黑" w:hAnsi="微软雅黑"/>
        </w:rPr>
        <w:t>”按钮，在弹出页面中，</w:t>
      </w:r>
      <w:r>
        <w:rPr>
          <w:rFonts w:hint="eastAsia" w:ascii="微软雅黑" w:hAnsi="微软雅黑"/>
          <w:lang w:val="en-US" w:eastAsia="zh-CN"/>
        </w:rPr>
        <w:t>在弹出的页面中填写需要变更的课题信息，点击确定即可；</w:t>
      </w:r>
    </w:p>
    <w:p w14:paraId="1E5DD6C1">
      <w:r>
        <w:drawing>
          <wp:inline distT="0" distB="0" distL="114300" distR="114300">
            <wp:extent cx="5179060" cy="1800860"/>
            <wp:effectExtent l="0" t="0" r="2540" b="8890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43D84">
      <w:r>
        <w:drawing>
          <wp:inline distT="0" distB="0" distL="114300" distR="114300">
            <wp:extent cx="5270500" cy="3130550"/>
            <wp:effectExtent l="0" t="0" r="6350" b="1270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F2938"/>
    <w:p w14:paraId="171F1B2A">
      <w:pPr>
        <w:pStyle w:val="3"/>
        <w:snapToGrid w:val="0"/>
        <w:spacing w:before="156" w:beforeLines="50" w:after="156" w:afterLines="50" w:line="240" w:lineRule="auto"/>
        <w:ind w:firstLine="420"/>
        <w:rPr>
          <w:rFonts w:hint="eastAsia"/>
          <w:lang w:val="en-US" w:eastAsia="zh-CN"/>
        </w:rPr>
      </w:pPr>
      <w:bookmarkStart w:id="8" w:name="_Toc17979"/>
      <w:r>
        <w:rPr>
          <w:rFonts w:hint="eastAsia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过程管理</w:t>
      </w:r>
      <w:bookmarkEnd w:id="8"/>
    </w:p>
    <w:p w14:paraId="3BEB8EA7"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选题完成后进入过程管理，过程管理中，任务书由导师下达，开题报告、中期检查、评阅稿件、指导日志，由学生提交，导师审核，具体提交哪些内容根据学院要求。</w:t>
      </w:r>
    </w:p>
    <w:p w14:paraId="32F5944A">
      <w:pPr>
        <w:pStyle w:val="4"/>
        <w:snapToGrid w:val="0"/>
        <w:spacing w:before="156" w:beforeLines="50" w:after="156" w:afterLines="50" w:line="240" w:lineRule="auto"/>
        <w:ind w:firstLine="560" w:firstLineChars="200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bookmarkStart w:id="9" w:name="_Toc16924"/>
      <w:r>
        <w:rPr>
          <w:rFonts w:hint="eastAsia"/>
          <w:b w:val="0"/>
          <w:bCs/>
          <w:color w:val="FF0000"/>
          <w:sz w:val="28"/>
          <w:szCs w:val="28"/>
        </w:rPr>
        <w:t>学生</w:t>
      </w:r>
      <w:r>
        <w:rPr>
          <w:rFonts w:hint="eastAsia"/>
          <w:b w:val="0"/>
          <w:bCs/>
          <w:sz w:val="28"/>
          <w:szCs w:val="28"/>
        </w:rPr>
        <w:t>提交</w:t>
      </w:r>
      <w:r>
        <w:rPr>
          <w:rFonts w:hint="eastAsia"/>
          <w:b w:val="0"/>
          <w:bCs/>
          <w:sz w:val="28"/>
          <w:szCs w:val="28"/>
          <w:lang w:val="en-US" w:eastAsia="zh-CN"/>
        </w:rPr>
        <w:t>业务（开题报告为例）</w:t>
      </w:r>
      <w:bookmarkEnd w:id="9"/>
    </w:p>
    <w:p w14:paraId="3B691D86">
      <w:pPr>
        <w:snapToGrid w:val="0"/>
        <w:ind w:firstLine="48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点击左侧菜单进入“</w:t>
      </w:r>
      <w:r>
        <w:rPr>
          <w:rFonts w:hint="eastAsia" w:ascii="微软雅黑" w:hAnsi="微软雅黑"/>
          <w:lang w:val="en-US" w:eastAsia="zh-CN"/>
        </w:rPr>
        <w:t>过程管理</w:t>
      </w:r>
      <w:r>
        <w:rPr>
          <w:rFonts w:hint="eastAsia" w:ascii="微软雅黑" w:hAnsi="微软雅黑"/>
        </w:rPr>
        <w:t>”—“</w:t>
      </w:r>
      <w:r>
        <w:rPr>
          <w:rFonts w:hint="eastAsia" w:ascii="微软雅黑" w:hAnsi="微软雅黑"/>
          <w:lang w:val="en-US" w:eastAsia="zh-CN"/>
        </w:rPr>
        <w:t>开题报告</w:t>
      </w:r>
      <w:r>
        <w:rPr>
          <w:rFonts w:hint="eastAsia" w:ascii="微软雅黑" w:hAnsi="微软雅黑"/>
        </w:rPr>
        <w:t>”—“编辑</w:t>
      </w:r>
      <w:r>
        <w:rPr>
          <w:rFonts w:hint="eastAsia" w:ascii="微软雅黑" w:hAnsi="微软雅黑"/>
          <w:lang w:val="en-US" w:eastAsia="zh-CN"/>
        </w:rPr>
        <w:t>开题报告</w:t>
      </w:r>
      <w:r>
        <w:rPr>
          <w:rFonts w:hint="eastAsia" w:ascii="微软雅黑" w:hAnsi="微软雅黑"/>
        </w:rPr>
        <w:t>”页面。</w:t>
      </w:r>
    </w:p>
    <w:p w14:paraId="50B4EB58">
      <w:pPr>
        <w:snapToGrid w:val="0"/>
        <w:ind w:firstLine="480" w:firstLineChars="200"/>
      </w:pPr>
      <w:r>
        <w:rPr>
          <w:rFonts w:hint="eastAsia" w:ascii="微软雅黑" w:hAnsi="微软雅黑"/>
        </w:rPr>
        <w:t>点击“</w:t>
      </w:r>
      <w:r>
        <w:rPr>
          <w:rFonts w:hint="eastAsia" w:ascii="微软雅黑" w:hAnsi="微软雅黑"/>
          <w:lang w:val="en-US" w:eastAsia="zh-CN"/>
        </w:rPr>
        <w:t>编辑</w:t>
      </w:r>
      <w:r>
        <w:rPr>
          <w:rFonts w:hint="eastAsia" w:ascii="微软雅黑" w:hAnsi="微软雅黑"/>
        </w:rPr>
        <w:t>”按钮，在弹出页面中，</w:t>
      </w:r>
      <w:r>
        <w:rPr>
          <w:rFonts w:hint="eastAsia" w:ascii="微软雅黑" w:hAnsi="微软雅黑"/>
          <w:lang w:val="en-US" w:eastAsia="zh-CN"/>
        </w:rPr>
        <w:t>填写开题报告内容</w:t>
      </w:r>
      <w:r>
        <w:rPr>
          <w:rFonts w:hint="eastAsia" w:ascii="微软雅黑" w:hAnsi="微软雅黑"/>
        </w:rPr>
        <w:t>，点击“确认”。</w:t>
      </w:r>
    </w:p>
    <w:p w14:paraId="5E750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textAlignment w:val="auto"/>
      </w:pPr>
      <w:r>
        <w:drawing>
          <wp:inline distT="0" distB="0" distL="114300" distR="114300">
            <wp:extent cx="5259070" cy="1557655"/>
            <wp:effectExtent l="0" t="0" r="17780" b="444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01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textAlignment w:val="auto"/>
      </w:pPr>
      <w:r>
        <w:drawing>
          <wp:inline distT="0" distB="0" distL="114300" distR="114300">
            <wp:extent cx="5272405" cy="2327910"/>
            <wp:effectExtent l="0" t="0" r="4445" b="1524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89940">
      <w:pPr>
        <w:pStyle w:val="3"/>
        <w:snapToGrid w:val="0"/>
        <w:spacing w:before="156" w:beforeLines="50" w:after="156" w:afterLines="50" w:line="240" w:lineRule="auto"/>
        <w:ind w:firstLine="420"/>
        <w:rPr>
          <w:rFonts w:hint="default" w:eastAsia="宋体"/>
          <w:lang w:val="en-US" w:eastAsia="zh-CN"/>
        </w:rPr>
      </w:pPr>
      <w:bookmarkStart w:id="10" w:name="_Toc4880"/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论文检测</w:t>
      </w:r>
      <w:bookmarkEnd w:id="10"/>
    </w:p>
    <w:p w14:paraId="33F3A5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ind w:firstLine="420" w:firstLineChars="0"/>
        <w:textAlignment w:val="auto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论文检测分为第一次检测和第二次检测。第一次检测可进行论文检测和格式检测，由学生自行提交；第二次检测可进行论文检测和AIGC检测，AIGC检测由导师提交检测。</w:t>
      </w:r>
    </w:p>
    <w:p w14:paraId="3329AEFA">
      <w:pPr>
        <w:pStyle w:val="4"/>
        <w:snapToGrid w:val="0"/>
        <w:spacing w:before="156" w:beforeLines="50" w:after="156" w:afterLines="50" w:line="240" w:lineRule="auto"/>
        <w:ind w:firstLine="560" w:firstLineChars="200"/>
        <w:rPr>
          <w:rFonts w:hint="default"/>
          <w:b w:val="0"/>
          <w:bCs/>
          <w:sz w:val="28"/>
          <w:szCs w:val="28"/>
          <w:lang w:val="en-US" w:eastAsia="zh-CN"/>
        </w:rPr>
      </w:pPr>
      <w:bookmarkStart w:id="11" w:name="_Toc22940"/>
      <w:r>
        <w:rPr>
          <w:rFonts w:hint="eastAsia"/>
          <w:b w:val="0"/>
          <w:bCs/>
          <w:sz w:val="28"/>
          <w:szCs w:val="28"/>
          <w:lang w:val="en-US" w:eastAsia="zh-CN"/>
        </w:rPr>
        <w:t>1.检测环节</w:t>
      </w:r>
      <w:bookmarkEnd w:id="11"/>
    </w:p>
    <w:p w14:paraId="768F805A">
      <w:pPr>
        <w:snapToGrid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提交检测步骤如下，</w:t>
      </w:r>
      <w:r>
        <w:rPr>
          <w:rFonts w:hint="eastAsia"/>
          <w:color w:val="FF0000"/>
          <w:lang w:val="en-US" w:eastAsia="zh-CN"/>
        </w:rPr>
        <w:t>系统内检测次数有限</w:t>
      </w:r>
      <w:r>
        <w:rPr>
          <w:rFonts w:hint="eastAsia"/>
          <w:lang w:val="en-US" w:eastAsia="zh-CN"/>
        </w:rPr>
        <w:t>，请合理使用，：</w:t>
      </w:r>
    </w:p>
    <w:p w14:paraId="2B986082">
      <w:pPr>
        <w:snapToGrid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1680210"/>
            <wp:effectExtent l="0" t="0" r="3810" b="1524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79193">
      <w:pPr>
        <w:pStyle w:val="4"/>
        <w:snapToGrid w:val="0"/>
        <w:spacing w:before="156" w:beforeLines="50" w:after="156" w:afterLines="50" w:line="240" w:lineRule="auto"/>
        <w:ind w:firstLine="560" w:firstLineChars="200"/>
        <w:rPr>
          <w:rFonts w:hint="default" w:eastAsia="宋体"/>
          <w:b w:val="0"/>
          <w:bCs/>
          <w:sz w:val="28"/>
          <w:szCs w:val="28"/>
          <w:lang w:val="en-US" w:eastAsia="zh-CN"/>
        </w:rPr>
      </w:pPr>
      <w:bookmarkStart w:id="12" w:name="_Toc1074"/>
      <w:r>
        <w:rPr>
          <w:rFonts w:hint="eastAsia"/>
          <w:b w:val="0"/>
          <w:bCs/>
          <w:sz w:val="28"/>
          <w:szCs w:val="28"/>
          <w:lang w:val="en-US" w:eastAsia="zh-CN"/>
        </w:rPr>
        <w:t>2</w:t>
      </w:r>
      <w:r>
        <w:rPr>
          <w:rFonts w:hint="eastAsia"/>
          <w:b w:val="0"/>
          <w:bCs/>
          <w:sz w:val="28"/>
          <w:szCs w:val="28"/>
        </w:rPr>
        <w:t>.</w:t>
      </w:r>
      <w:r>
        <w:rPr>
          <w:rFonts w:hint="eastAsia"/>
          <w:b w:val="0"/>
          <w:bCs/>
          <w:color w:val="FF0000"/>
          <w:sz w:val="28"/>
          <w:szCs w:val="28"/>
        </w:rPr>
        <w:t>学生</w:t>
      </w:r>
      <w:r>
        <w:rPr>
          <w:rFonts w:hint="eastAsia"/>
          <w:b w:val="0"/>
          <w:bCs/>
          <w:sz w:val="28"/>
          <w:szCs w:val="28"/>
        </w:rPr>
        <w:t>提交</w:t>
      </w:r>
      <w:r>
        <w:rPr>
          <w:rFonts w:hint="eastAsia"/>
          <w:b w:val="0"/>
          <w:bCs/>
          <w:sz w:val="28"/>
          <w:szCs w:val="28"/>
          <w:lang w:val="en-US" w:eastAsia="zh-CN"/>
        </w:rPr>
        <w:t>教育部抽检材料</w:t>
      </w:r>
      <w:bookmarkEnd w:id="12"/>
    </w:p>
    <w:p w14:paraId="0CA28C08">
      <w:pPr>
        <w:snapToGrid w:val="0"/>
        <w:ind w:firstLine="48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点击左侧菜单进入“</w:t>
      </w:r>
      <w:r>
        <w:rPr>
          <w:rFonts w:hint="eastAsia" w:ascii="微软雅黑" w:hAnsi="微软雅黑"/>
          <w:lang w:val="en-US" w:eastAsia="zh-CN"/>
        </w:rPr>
        <w:t>论文检测</w:t>
      </w:r>
      <w:r>
        <w:rPr>
          <w:rFonts w:hint="eastAsia" w:ascii="微软雅黑" w:hAnsi="微软雅黑"/>
        </w:rPr>
        <w:t>”—“</w:t>
      </w:r>
      <w:r>
        <w:rPr>
          <w:rFonts w:hint="eastAsia" w:ascii="微软雅黑" w:hAnsi="微软雅黑"/>
          <w:lang w:val="en-US" w:eastAsia="zh-CN"/>
        </w:rPr>
        <w:t>教育部抽检材料上传</w:t>
      </w:r>
      <w:r>
        <w:rPr>
          <w:rFonts w:hint="eastAsia" w:ascii="微软雅黑" w:hAnsi="微软雅黑"/>
        </w:rPr>
        <w:t>”—“编辑</w:t>
      </w:r>
      <w:r>
        <w:rPr>
          <w:rFonts w:hint="eastAsia" w:ascii="微软雅黑" w:hAnsi="微软雅黑"/>
          <w:lang w:val="en-US" w:eastAsia="zh-CN"/>
        </w:rPr>
        <w:t>教育部抽检材料</w:t>
      </w:r>
      <w:r>
        <w:rPr>
          <w:rFonts w:hint="eastAsia" w:ascii="微软雅黑" w:hAnsi="微软雅黑"/>
        </w:rPr>
        <w:t>”页面。</w:t>
      </w:r>
    </w:p>
    <w:p w14:paraId="26FDD530">
      <w:pPr>
        <w:snapToGrid w:val="0"/>
        <w:ind w:left="0" w:leftChars="0" w:firstLine="480" w:firstLineChars="0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点击“</w:t>
      </w:r>
      <w:r>
        <w:rPr>
          <w:rFonts w:hint="eastAsia" w:ascii="微软雅黑" w:hAnsi="微软雅黑"/>
          <w:lang w:val="en-US" w:eastAsia="zh-CN"/>
        </w:rPr>
        <w:t>编辑</w:t>
      </w:r>
      <w:r>
        <w:rPr>
          <w:rFonts w:hint="eastAsia" w:ascii="微软雅黑" w:hAnsi="微软雅黑"/>
        </w:rPr>
        <w:t>”按钮，在弹出页面中，</w:t>
      </w:r>
      <w:r>
        <w:rPr>
          <w:rFonts w:hint="eastAsia" w:ascii="微软雅黑" w:hAnsi="微软雅黑"/>
          <w:lang w:val="en-US" w:eastAsia="zh-CN"/>
        </w:rPr>
        <w:t>填写相关信息</w:t>
      </w:r>
      <w:r>
        <w:rPr>
          <w:rFonts w:hint="eastAsia" w:ascii="微软雅黑" w:hAnsi="微软雅黑"/>
        </w:rPr>
        <w:t>，点击“确认”。</w:t>
      </w:r>
    </w:p>
    <w:p w14:paraId="052A2B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textAlignment w:val="auto"/>
      </w:pPr>
      <w:r>
        <w:drawing>
          <wp:inline distT="0" distB="0" distL="114300" distR="114300">
            <wp:extent cx="5259070" cy="1587500"/>
            <wp:effectExtent l="0" t="0" r="17780" b="1270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16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textAlignment w:val="auto"/>
      </w:pPr>
      <w:r>
        <w:drawing>
          <wp:inline distT="0" distB="0" distL="114300" distR="114300">
            <wp:extent cx="5270500" cy="2242820"/>
            <wp:effectExtent l="0" t="0" r="6350" b="508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46A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ind w:firstLine="420" w:firstLineChars="0"/>
        <w:textAlignment w:val="auto"/>
        <w:rPr>
          <w:rFonts w:hint="default"/>
          <w:color w:val="FF0000"/>
          <w:lang w:val="en-US"/>
        </w:rPr>
      </w:pPr>
      <w:r>
        <w:rPr>
          <w:rFonts w:hint="eastAsia"/>
          <w:color w:val="FF0000"/>
          <w:lang w:val="en-US" w:eastAsia="zh-CN"/>
        </w:rPr>
        <w:t>注：后续导出抽检字段会根据此处填写的内容进行导出，如有不确定内容，可与指导教师进行沟通后填</w:t>
      </w:r>
      <w:bookmarkStart w:id="13" w:name="_GoBack"/>
      <w:bookmarkEnd w:id="13"/>
      <w:r>
        <w:rPr>
          <w:rFonts w:hint="eastAsia"/>
          <w:color w:val="FF0000"/>
          <w:lang w:val="en-US" w:eastAsia="zh-CN"/>
        </w:rPr>
        <w:t>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05329"/>
    <w:rsid w:val="00022F5A"/>
    <w:rsid w:val="00121545"/>
    <w:rsid w:val="001C4D9B"/>
    <w:rsid w:val="002B03B1"/>
    <w:rsid w:val="00305329"/>
    <w:rsid w:val="0035529F"/>
    <w:rsid w:val="003D001A"/>
    <w:rsid w:val="003E1B3A"/>
    <w:rsid w:val="003F4517"/>
    <w:rsid w:val="004A12A9"/>
    <w:rsid w:val="0053441E"/>
    <w:rsid w:val="005653FD"/>
    <w:rsid w:val="005A7324"/>
    <w:rsid w:val="005E01D3"/>
    <w:rsid w:val="006A7912"/>
    <w:rsid w:val="0075597A"/>
    <w:rsid w:val="0088761B"/>
    <w:rsid w:val="008C07DD"/>
    <w:rsid w:val="008F6626"/>
    <w:rsid w:val="00924F79"/>
    <w:rsid w:val="00982F72"/>
    <w:rsid w:val="009F33C5"/>
    <w:rsid w:val="009F77E1"/>
    <w:rsid w:val="00AD1830"/>
    <w:rsid w:val="00AE7806"/>
    <w:rsid w:val="00CA33B6"/>
    <w:rsid w:val="00E167B1"/>
    <w:rsid w:val="00E3362B"/>
    <w:rsid w:val="00ED2D25"/>
    <w:rsid w:val="00ED306A"/>
    <w:rsid w:val="00EE465E"/>
    <w:rsid w:val="00FC0543"/>
    <w:rsid w:val="00FF3165"/>
    <w:rsid w:val="01080643"/>
    <w:rsid w:val="01364C45"/>
    <w:rsid w:val="02447654"/>
    <w:rsid w:val="02E4711E"/>
    <w:rsid w:val="03595555"/>
    <w:rsid w:val="03905ADC"/>
    <w:rsid w:val="03C24B8A"/>
    <w:rsid w:val="03C80B88"/>
    <w:rsid w:val="066228C7"/>
    <w:rsid w:val="07A336E6"/>
    <w:rsid w:val="080B779B"/>
    <w:rsid w:val="09892AB3"/>
    <w:rsid w:val="0BCA5242"/>
    <w:rsid w:val="0BE41C3B"/>
    <w:rsid w:val="0C57284E"/>
    <w:rsid w:val="0DDD6C2A"/>
    <w:rsid w:val="0E314AEF"/>
    <w:rsid w:val="0F835F92"/>
    <w:rsid w:val="10262B15"/>
    <w:rsid w:val="110837EA"/>
    <w:rsid w:val="119D4B6C"/>
    <w:rsid w:val="11A66C9A"/>
    <w:rsid w:val="1275396F"/>
    <w:rsid w:val="129F6619"/>
    <w:rsid w:val="1318606C"/>
    <w:rsid w:val="13D31F80"/>
    <w:rsid w:val="13E9390C"/>
    <w:rsid w:val="149037AC"/>
    <w:rsid w:val="15476AB0"/>
    <w:rsid w:val="15490013"/>
    <w:rsid w:val="172022C7"/>
    <w:rsid w:val="191754B5"/>
    <w:rsid w:val="198F37EF"/>
    <w:rsid w:val="199F4CD8"/>
    <w:rsid w:val="19ED457C"/>
    <w:rsid w:val="1AB048AE"/>
    <w:rsid w:val="1B157ABC"/>
    <w:rsid w:val="1C1147C7"/>
    <w:rsid w:val="1C4F6097"/>
    <w:rsid w:val="1D3371AD"/>
    <w:rsid w:val="1F055D26"/>
    <w:rsid w:val="1F220A99"/>
    <w:rsid w:val="1F5B3C14"/>
    <w:rsid w:val="1FC11B2C"/>
    <w:rsid w:val="1FD06EA3"/>
    <w:rsid w:val="213B6A5F"/>
    <w:rsid w:val="214F2556"/>
    <w:rsid w:val="214F76F1"/>
    <w:rsid w:val="21B55A58"/>
    <w:rsid w:val="239E49C4"/>
    <w:rsid w:val="23F37AD0"/>
    <w:rsid w:val="2458614B"/>
    <w:rsid w:val="24AA2DC5"/>
    <w:rsid w:val="24F55DEB"/>
    <w:rsid w:val="25B240EF"/>
    <w:rsid w:val="25ED50B4"/>
    <w:rsid w:val="262266A2"/>
    <w:rsid w:val="26226DDC"/>
    <w:rsid w:val="26F36771"/>
    <w:rsid w:val="270C4509"/>
    <w:rsid w:val="27BA089A"/>
    <w:rsid w:val="292E684B"/>
    <w:rsid w:val="299B6BAD"/>
    <w:rsid w:val="2A265AA3"/>
    <w:rsid w:val="2A4D1AB4"/>
    <w:rsid w:val="2AB87B80"/>
    <w:rsid w:val="2B046C1F"/>
    <w:rsid w:val="2B874C0D"/>
    <w:rsid w:val="2BAC4E2B"/>
    <w:rsid w:val="2D133169"/>
    <w:rsid w:val="2D2C76B3"/>
    <w:rsid w:val="2DB13C48"/>
    <w:rsid w:val="2DD87B11"/>
    <w:rsid w:val="2DEC6C60"/>
    <w:rsid w:val="2E051C5F"/>
    <w:rsid w:val="2EE67D35"/>
    <w:rsid w:val="30671406"/>
    <w:rsid w:val="30B402A4"/>
    <w:rsid w:val="318E690F"/>
    <w:rsid w:val="31BA0D5D"/>
    <w:rsid w:val="32624BA7"/>
    <w:rsid w:val="328542D0"/>
    <w:rsid w:val="32D3237F"/>
    <w:rsid w:val="332F6239"/>
    <w:rsid w:val="332F7B56"/>
    <w:rsid w:val="336959EC"/>
    <w:rsid w:val="341E05C9"/>
    <w:rsid w:val="348237EF"/>
    <w:rsid w:val="34F433BA"/>
    <w:rsid w:val="35111533"/>
    <w:rsid w:val="355C79F5"/>
    <w:rsid w:val="364F02EC"/>
    <w:rsid w:val="36D26A27"/>
    <w:rsid w:val="371F5382"/>
    <w:rsid w:val="3A2320A2"/>
    <w:rsid w:val="3A2D00A5"/>
    <w:rsid w:val="3A6239D7"/>
    <w:rsid w:val="3A6C3EF9"/>
    <w:rsid w:val="3A6C4914"/>
    <w:rsid w:val="3AAC6A9A"/>
    <w:rsid w:val="3ABC52C8"/>
    <w:rsid w:val="3AD53EEB"/>
    <w:rsid w:val="3B3C3A53"/>
    <w:rsid w:val="3C9B7211"/>
    <w:rsid w:val="3D5F56EF"/>
    <w:rsid w:val="3D644072"/>
    <w:rsid w:val="3E4668D1"/>
    <w:rsid w:val="3EEC5577"/>
    <w:rsid w:val="3F4C14EF"/>
    <w:rsid w:val="3F4C7CB4"/>
    <w:rsid w:val="40A1007D"/>
    <w:rsid w:val="40D73BA8"/>
    <w:rsid w:val="413466DE"/>
    <w:rsid w:val="42354BA6"/>
    <w:rsid w:val="42AC2BDD"/>
    <w:rsid w:val="4388269E"/>
    <w:rsid w:val="43D90C16"/>
    <w:rsid w:val="45315AC5"/>
    <w:rsid w:val="458A6F00"/>
    <w:rsid w:val="462369CB"/>
    <w:rsid w:val="472D4FA9"/>
    <w:rsid w:val="474C6BD1"/>
    <w:rsid w:val="47A57BFF"/>
    <w:rsid w:val="49A53561"/>
    <w:rsid w:val="49D90106"/>
    <w:rsid w:val="4A3204DF"/>
    <w:rsid w:val="4A4C0CA0"/>
    <w:rsid w:val="4A947C65"/>
    <w:rsid w:val="4B1A6754"/>
    <w:rsid w:val="4B7111ED"/>
    <w:rsid w:val="4C5C01D6"/>
    <w:rsid w:val="4CA419BE"/>
    <w:rsid w:val="4D0A54ED"/>
    <w:rsid w:val="4D6B3859"/>
    <w:rsid w:val="4EAD2B0A"/>
    <w:rsid w:val="4ED736E4"/>
    <w:rsid w:val="4F2433C7"/>
    <w:rsid w:val="4FB516C8"/>
    <w:rsid w:val="4FB758F2"/>
    <w:rsid w:val="500B2675"/>
    <w:rsid w:val="507F4DF2"/>
    <w:rsid w:val="50EE1EB6"/>
    <w:rsid w:val="5151478A"/>
    <w:rsid w:val="519D4CF8"/>
    <w:rsid w:val="527903F5"/>
    <w:rsid w:val="528F4F7F"/>
    <w:rsid w:val="52A94F25"/>
    <w:rsid w:val="52D7511B"/>
    <w:rsid w:val="531C5311"/>
    <w:rsid w:val="53522F2B"/>
    <w:rsid w:val="53590226"/>
    <w:rsid w:val="53A25BC0"/>
    <w:rsid w:val="53F676EA"/>
    <w:rsid w:val="53FD20A9"/>
    <w:rsid w:val="547A2A58"/>
    <w:rsid w:val="54F37E8C"/>
    <w:rsid w:val="55CB6607"/>
    <w:rsid w:val="55F97F96"/>
    <w:rsid w:val="56793D74"/>
    <w:rsid w:val="567F61F6"/>
    <w:rsid w:val="56BD53A5"/>
    <w:rsid w:val="56FA762A"/>
    <w:rsid w:val="5729199C"/>
    <w:rsid w:val="572F22B7"/>
    <w:rsid w:val="57F80FF7"/>
    <w:rsid w:val="58173AC8"/>
    <w:rsid w:val="581F2EB1"/>
    <w:rsid w:val="58403763"/>
    <w:rsid w:val="5902370A"/>
    <w:rsid w:val="5A404962"/>
    <w:rsid w:val="5A9A7762"/>
    <w:rsid w:val="5AD73286"/>
    <w:rsid w:val="5AE107FB"/>
    <w:rsid w:val="5B694D7F"/>
    <w:rsid w:val="5C3D458D"/>
    <w:rsid w:val="5CF707A0"/>
    <w:rsid w:val="5D352289"/>
    <w:rsid w:val="5D555A4A"/>
    <w:rsid w:val="5E2D1A88"/>
    <w:rsid w:val="5F8A3EE9"/>
    <w:rsid w:val="5FD53CCE"/>
    <w:rsid w:val="609D3AE0"/>
    <w:rsid w:val="61155001"/>
    <w:rsid w:val="61215109"/>
    <w:rsid w:val="61797B48"/>
    <w:rsid w:val="625C5463"/>
    <w:rsid w:val="629E32DC"/>
    <w:rsid w:val="62AA0FF0"/>
    <w:rsid w:val="62D124D2"/>
    <w:rsid w:val="63061E21"/>
    <w:rsid w:val="63776102"/>
    <w:rsid w:val="639E3557"/>
    <w:rsid w:val="647A3350"/>
    <w:rsid w:val="6659677A"/>
    <w:rsid w:val="6770548B"/>
    <w:rsid w:val="68550B65"/>
    <w:rsid w:val="69260A14"/>
    <w:rsid w:val="69F24648"/>
    <w:rsid w:val="6A502E4A"/>
    <w:rsid w:val="6AB204F0"/>
    <w:rsid w:val="6AF67FAD"/>
    <w:rsid w:val="6B2C05AD"/>
    <w:rsid w:val="6CA20D60"/>
    <w:rsid w:val="6CE95D1F"/>
    <w:rsid w:val="6D625D62"/>
    <w:rsid w:val="6DC376C4"/>
    <w:rsid w:val="6DEF35E2"/>
    <w:rsid w:val="6DF96BDC"/>
    <w:rsid w:val="6DFB3F5C"/>
    <w:rsid w:val="6EB6680B"/>
    <w:rsid w:val="6F0F4163"/>
    <w:rsid w:val="6F1A57AF"/>
    <w:rsid w:val="70591A4D"/>
    <w:rsid w:val="71CE727E"/>
    <w:rsid w:val="720C52BF"/>
    <w:rsid w:val="726D3149"/>
    <w:rsid w:val="727E484F"/>
    <w:rsid w:val="73A96EB0"/>
    <w:rsid w:val="7464572C"/>
    <w:rsid w:val="74930B07"/>
    <w:rsid w:val="75A3125C"/>
    <w:rsid w:val="75B21A9F"/>
    <w:rsid w:val="7676670E"/>
    <w:rsid w:val="76EF6628"/>
    <w:rsid w:val="78AE7E54"/>
    <w:rsid w:val="792C761D"/>
    <w:rsid w:val="794E5A21"/>
    <w:rsid w:val="7967694A"/>
    <w:rsid w:val="7A19581F"/>
    <w:rsid w:val="7AD9057B"/>
    <w:rsid w:val="7AE941A4"/>
    <w:rsid w:val="7C5C018E"/>
    <w:rsid w:val="7CAE60E0"/>
    <w:rsid w:val="7D3F1FFF"/>
    <w:rsid w:val="7D6C7CF4"/>
    <w:rsid w:val="7DF719A7"/>
    <w:rsid w:val="7EF93831"/>
    <w:rsid w:val="7FD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Theme="minorHAnsi" w:hAnsiTheme="minorHAnsi" w:eastAsiaTheme="minorEastAsia" w:cstheme="minorBidi"/>
      <w:b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13">
    <w:name w:val="批注框文本 字符"/>
    <w:basedOn w:val="12"/>
    <w:link w:val="6"/>
    <w:autoRedefine/>
    <w:semiHidden/>
    <w:qFormat/>
    <w:uiPriority w:val="99"/>
    <w:rPr>
      <w:rFonts w:ascii="Calibri" w:hAnsi="Calibri" w:eastAsia="微软雅黑" w:cs="Times New Roman"/>
      <w:sz w:val="18"/>
      <w:szCs w:val="18"/>
    </w:rPr>
  </w:style>
  <w:style w:type="character" w:customStyle="1" w:styleId="14">
    <w:name w:val="标题 1 字符"/>
    <w:basedOn w:val="12"/>
    <w:link w:val="2"/>
    <w:autoRedefine/>
    <w:qFormat/>
    <w:uiPriority w:val="0"/>
    <w:rPr>
      <w:b/>
      <w:kern w:val="44"/>
      <w:sz w:val="44"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标题 2 字符"/>
    <w:basedOn w:val="12"/>
    <w:link w:val="3"/>
    <w:qFormat/>
    <w:uiPriority w:val="0"/>
    <w:rPr>
      <w:rFonts w:ascii="Calibri Light" w:hAnsi="Calibri Light" w:eastAsia="微软雅黑" w:cs="Times New Roman"/>
      <w:b/>
      <w:bCs/>
      <w:sz w:val="32"/>
      <w:szCs w:val="32"/>
    </w:rPr>
  </w:style>
  <w:style w:type="character" w:customStyle="1" w:styleId="17">
    <w:name w:val="页眉 字符"/>
    <w:basedOn w:val="12"/>
    <w:link w:val="8"/>
    <w:qFormat/>
    <w:uiPriority w:val="99"/>
    <w:rPr>
      <w:rFonts w:ascii="Calibri" w:hAnsi="Calibri" w:eastAsia="微软雅黑" w:cs="Times New Roman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Calibri" w:hAnsi="Calibri" w:eastAsia="微软雅黑" w:cs="Times New Roman"/>
      <w:sz w:val="18"/>
      <w:szCs w:val="18"/>
    </w:rPr>
  </w:style>
  <w:style w:type="paragraph" w:customStyle="1" w:styleId="19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0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1">
    <w:name w:val="标题 3 字符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1006</Words>
  <Characters>1098</Characters>
  <Lines>17</Lines>
  <Paragraphs>4</Paragraphs>
  <TotalTime>0</TotalTime>
  <ScaleCrop>false</ScaleCrop>
  <LinksUpToDate>false</LinksUpToDate>
  <CharactersWithSpaces>1131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2022-03-02T07:45:00Z</dcterms:created>
  <dc:creator>Admin</dc:creator>
  <cp:lastModifiedBy>15520097979</cp:lastModifiedBy>
  <dcterms:modified xsi:type="dcterms:W3CDTF">2024-10-10T06:10:39Z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C2FF5F6E3F8043E580A34ACB351B8503_13</vt:lpwstr>
  </property>
</Properties>
</file>